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ED250" w14:textId="5ADED7D0"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1083E">
        <w:rPr>
          <w:rFonts w:ascii="Arial" w:hAnsi="Arial" w:cs="Arial"/>
          <w:b/>
          <w:bCs/>
          <w:sz w:val="24"/>
          <w:szCs w:val="24"/>
        </w:rPr>
        <w:t>4</w:t>
      </w:r>
      <w:r w:rsidR="00A4675F">
        <w:rPr>
          <w:rFonts w:ascii="Arial" w:hAnsi="Arial" w:cs="Arial"/>
          <w:b/>
          <w:bCs/>
          <w:sz w:val="24"/>
          <w:szCs w:val="24"/>
        </w:rPr>
        <w:t xml:space="preserve"> AH</w:t>
      </w:r>
      <w:r w:rsidR="00FD219E">
        <w:rPr>
          <w:rFonts w:ascii="Arial" w:hAnsi="Arial" w:cs="Arial"/>
          <w:b/>
          <w:bCs/>
          <w:sz w:val="24"/>
          <w:szCs w:val="24"/>
        </w:rPr>
        <w:t>-e</w:t>
      </w:r>
      <w:r w:rsidR="00011EC3">
        <w:rPr>
          <w:rFonts w:ascii="Arial" w:hAnsi="Arial" w:cs="Arial"/>
          <w:b/>
          <w:bCs/>
          <w:sz w:val="24"/>
          <w:szCs w:val="24"/>
        </w:rPr>
        <w:tab/>
      </w:r>
      <w:r w:rsidR="00183C88" w:rsidRPr="00183C88">
        <w:rPr>
          <w:rFonts w:ascii="Arial" w:hAnsi="Arial" w:cs="Arial"/>
          <w:b/>
          <w:bCs/>
          <w:sz w:val="24"/>
          <w:szCs w:val="24"/>
        </w:rPr>
        <w:t>S2-</w:t>
      </w:r>
      <w:r w:rsidR="00A4675F" w:rsidRPr="00183C88">
        <w:rPr>
          <w:rFonts w:ascii="Arial" w:hAnsi="Arial" w:cs="Arial"/>
          <w:b/>
          <w:bCs/>
          <w:sz w:val="24"/>
          <w:szCs w:val="24"/>
        </w:rPr>
        <w:t>2</w:t>
      </w:r>
      <w:r w:rsidR="00824D99">
        <w:rPr>
          <w:rFonts w:ascii="Arial" w:hAnsi="Arial" w:cs="Arial"/>
          <w:b/>
          <w:bCs/>
          <w:sz w:val="24"/>
          <w:szCs w:val="24"/>
        </w:rPr>
        <w:t>300741</w:t>
      </w:r>
    </w:p>
    <w:p w14:paraId="6635DFD4" w14:textId="7AFA8FFC" w:rsidR="00011EC3" w:rsidRDefault="00811BB0" w:rsidP="00011EC3">
      <w:pPr>
        <w:pBdr>
          <w:bottom w:val="single" w:sz="6" w:space="0" w:color="auto"/>
        </w:pBdr>
        <w:tabs>
          <w:tab w:val="right" w:pos="9638"/>
        </w:tabs>
        <w:rPr>
          <w:rFonts w:ascii="Arial" w:eastAsia="SimSun" w:hAnsi="Arial" w:cs="Arial"/>
          <w:b/>
          <w:bCs/>
          <w:sz w:val="24"/>
          <w:szCs w:val="24"/>
          <w:lang w:eastAsia="zh-CN"/>
        </w:rPr>
      </w:pPr>
      <w:r w:rsidRPr="00913600">
        <w:rPr>
          <w:rFonts w:ascii="Arial" w:hAnsi="Arial" w:cs="Arial"/>
          <w:b/>
          <w:bCs/>
          <w:sz w:val="24"/>
          <w:szCs w:val="24"/>
        </w:rPr>
        <w:fldChar w:fldCharType="begin"/>
      </w:r>
      <w:r w:rsidRPr="00913600">
        <w:rPr>
          <w:rFonts w:ascii="Arial" w:hAnsi="Arial" w:cs="Arial"/>
          <w:b/>
          <w:bCs/>
          <w:sz w:val="24"/>
          <w:szCs w:val="24"/>
        </w:rPr>
        <w:instrText xml:space="preserve"> DOCPROPERTY  StartDate  \* MERGEFORMAT </w:instrText>
      </w:r>
      <w:r w:rsidRPr="00913600">
        <w:rPr>
          <w:rFonts w:ascii="Arial" w:hAnsi="Arial" w:cs="Arial"/>
          <w:b/>
          <w:bCs/>
          <w:sz w:val="24"/>
          <w:szCs w:val="24"/>
        </w:rPr>
        <w:fldChar w:fldCharType="separate"/>
      </w:r>
      <w:r w:rsidRPr="00913600">
        <w:rPr>
          <w:rFonts w:ascii="Arial" w:hAnsi="Arial" w:cs="Arial"/>
          <w:b/>
          <w:bCs/>
          <w:sz w:val="24"/>
          <w:szCs w:val="24"/>
        </w:rPr>
        <w:t xml:space="preserve"> </w:t>
      </w:r>
      <w:r w:rsidR="00A4675F">
        <w:rPr>
          <w:rFonts w:ascii="Arial" w:hAnsi="Arial" w:cs="Arial"/>
          <w:b/>
          <w:bCs/>
          <w:sz w:val="24"/>
          <w:szCs w:val="24"/>
        </w:rPr>
        <w:t>Jan</w:t>
      </w:r>
      <w:r w:rsidR="00FD219E">
        <w:rPr>
          <w:rFonts w:ascii="Arial" w:hAnsi="Arial" w:cs="Arial"/>
          <w:b/>
          <w:bCs/>
          <w:sz w:val="24"/>
          <w:szCs w:val="24"/>
        </w:rPr>
        <w:t>uary</w:t>
      </w:r>
      <w:r w:rsidR="00420135">
        <w:rPr>
          <w:rFonts w:ascii="Arial" w:hAnsi="Arial" w:cs="Arial"/>
          <w:b/>
          <w:bCs/>
          <w:sz w:val="24"/>
          <w:szCs w:val="24"/>
        </w:rPr>
        <w:t xml:space="preserve"> </w:t>
      </w:r>
      <w:r w:rsidR="007251DE">
        <w:rPr>
          <w:rFonts w:ascii="Arial" w:hAnsi="Arial" w:cs="Arial"/>
          <w:b/>
          <w:bCs/>
          <w:sz w:val="24"/>
          <w:szCs w:val="24"/>
        </w:rPr>
        <w:t>1</w:t>
      </w:r>
      <w:r w:rsidR="00A4675F">
        <w:rPr>
          <w:rFonts w:ascii="Arial" w:hAnsi="Arial" w:cs="Arial"/>
          <w:b/>
          <w:bCs/>
          <w:sz w:val="24"/>
          <w:szCs w:val="24"/>
        </w:rPr>
        <w:t>6</w:t>
      </w:r>
      <w:r w:rsidR="00420135">
        <w:rPr>
          <w:rFonts w:ascii="Arial" w:hAnsi="Arial" w:cs="Arial"/>
          <w:b/>
          <w:bCs/>
          <w:sz w:val="24"/>
          <w:szCs w:val="24"/>
        </w:rPr>
        <w:t xml:space="preserve"> - </w:t>
      </w:r>
      <w:r w:rsidR="00A4675F">
        <w:rPr>
          <w:rFonts w:ascii="Arial" w:hAnsi="Arial" w:cs="Arial"/>
          <w:b/>
          <w:bCs/>
          <w:sz w:val="24"/>
          <w:szCs w:val="24"/>
        </w:rPr>
        <w:t>20</w:t>
      </w:r>
      <w:r w:rsidRPr="00913600">
        <w:rPr>
          <w:rFonts w:ascii="Arial" w:hAnsi="Arial" w:cs="Arial"/>
          <w:b/>
          <w:bCs/>
          <w:sz w:val="24"/>
          <w:szCs w:val="24"/>
        </w:rPr>
        <w:t>, 2022</w:t>
      </w:r>
      <w:r w:rsidRPr="00913600">
        <w:rPr>
          <w:rFonts w:ascii="Arial" w:hAnsi="Arial" w:cs="Arial"/>
          <w:b/>
          <w:bCs/>
          <w:sz w:val="24"/>
          <w:szCs w:val="24"/>
        </w:rPr>
        <w:fldChar w:fldCharType="end"/>
      </w:r>
      <w:r w:rsidR="00FD219E">
        <w:rPr>
          <w:rFonts w:ascii="Arial" w:hAnsi="Arial" w:cs="Arial"/>
          <w:b/>
          <w:bCs/>
          <w:lang w:eastAsia="zh-CN"/>
        </w:rPr>
        <w:t xml:space="preserve">, </w:t>
      </w:r>
      <w:r w:rsidR="00FD219E" w:rsidRPr="00FC6311">
        <w:rPr>
          <w:rFonts w:ascii="Arial" w:hAnsi="Arial" w:cs="Arial"/>
          <w:b/>
          <w:bCs/>
          <w:sz w:val="24"/>
          <w:szCs w:val="24"/>
        </w:rPr>
        <w:t>Electronic Meeting</w:t>
      </w:r>
      <w:r w:rsidR="00AD3C96">
        <w:rPr>
          <w:rFonts w:ascii="Arial" w:hAnsi="Arial" w:cs="Arial"/>
          <w:b/>
          <w:bCs/>
          <w:sz w:val="24"/>
          <w:szCs w:val="24"/>
        </w:rPr>
        <w:tab/>
      </w:r>
    </w:p>
    <w:p w14:paraId="7E26126F" w14:textId="77777777" w:rsidR="00463675" w:rsidRPr="00395703" w:rsidRDefault="00463675">
      <w:pPr>
        <w:rPr>
          <w:rFonts w:ascii="Arial" w:hAnsi="Arial" w:cs="Arial"/>
        </w:rPr>
      </w:pPr>
      <w:bookmarkStart w:id="4" w:name="_GoBack"/>
      <w:bookmarkEnd w:id="0"/>
      <w:bookmarkEnd w:id="1"/>
      <w:bookmarkEnd w:id="2"/>
      <w:bookmarkEnd w:id="3"/>
      <w:bookmarkEnd w:id="4"/>
    </w:p>
    <w:p w14:paraId="7E261270" w14:textId="5982624E" w:rsidR="00463675" w:rsidRPr="00625F29" w:rsidRDefault="00463675" w:rsidP="000F4E43">
      <w:pPr>
        <w:pStyle w:val="ac"/>
        <w:rPr>
          <w:color w:val="000000"/>
        </w:rPr>
      </w:pPr>
      <w:r w:rsidRPr="00625F29">
        <w:t>Title:</w:t>
      </w:r>
      <w:r w:rsidRPr="00625F29">
        <w:tab/>
      </w:r>
      <w:r w:rsidR="00E66539" w:rsidRPr="00625F29">
        <w:rPr>
          <w:color w:val="FF0000"/>
          <w:highlight w:val="yellow"/>
        </w:rPr>
        <w:t>[Draft]</w:t>
      </w:r>
      <w:r w:rsidR="00E66539" w:rsidRPr="00625F29">
        <w:t xml:space="preserve"> </w:t>
      </w:r>
      <w:r w:rsidR="009A6686" w:rsidRPr="00625F29">
        <w:rPr>
          <w:color w:val="000000"/>
        </w:rPr>
        <w:t xml:space="preserve">Reply LS </w:t>
      </w:r>
      <w:r w:rsidR="00A4675F" w:rsidRPr="00625F29">
        <w:t>on PDU Set Handling</w:t>
      </w:r>
    </w:p>
    <w:p w14:paraId="7E261271" w14:textId="5AE21494" w:rsidR="00463675" w:rsidRPr="00625F29" w:rsidRDefault="00463675" w:rsidP="000F4E43">
      <w:pPr>
        <w:pStyle w:val="ac"/>
        <w:rPr>
          <w:color w:val="000000"/>
          <w:lang w:eastAsia="zh-CN"/>
        </w:rPr>
      </w:pPr>
      <w:r w:rsidRPr="00625F29">
        <w:t>Response to:</w:t>
      </w:r>
      <w:r w:rsidRPr="00625F29">
        <w:tab/>
      </w:r>
      <w:r w:rsidR="002D4BCF" w:rsidRPr="00625F29">
        <w:rPr>
          <w:color w:val="000000"/>
        </w:rPr>
        <w:t>(</w:t>
      </w:r>
      <w:r w:rsidR="00A4675F" w:rsidRPr="00625F29">
        <w:t>R2-</w:t>
      </w:r>
      <w:r w:rsidR="00625F29" w:rsidRPr="00625F29">
        <w:t>2213351</w:t>
      </w:r>
      <w:r w:rsidR="00787651" w:rsidRPr="00625F29">
        <w:t xml:space="preserve">) </w:t>
      </w:r>
      <w:r w:rsidR="009108D5" w:rsidRPr="00625F29">
        <w:t xml:space="preserve">LS on </w:t>
      </w:r>
      <w:r w:rsidR="00A4675F" w:rsidRPr="00625F29">
        <w:t>PDU Set Handling</w:t>
      </w:r>
    </w:p>
    <w:p w14:paraId="7E261272" w14:textId="030A9E1E" w:rsidR="00463675" w:rsidRPr="00625F29" w:rsidRDefault="00463675" w:rsidP="000F4E43">
      <w:pPr>
        <w:pStyle w:val="ac"/>
      </w:pPr>
      <w:r w:rsidRPr="00625F29">
        <w:t>Release:</w:t>
      </w:r>
      <w:r w:rsidRPr="00625F29">
        <w:tab/>
      </w:r>
      <w:r w:rsidR="009A6686" w:rsidRPr="00625F29">
        <w:rPr>
          <w:rFonts w:hint="eastAsia"/>
          <w:color w:val="000000"/>
          <w:lang w:eastAsia="zh-CN"/>
        </w:rPr>
        <w:t>Rel-1</w:t>
      </w:r>
      <w:r w:rsidR="00A4675F" w:rsidRPr="00625F29">
        <w:rPr>
          <w:color w:val="000000"/>
          <w:lang w:eastAsia="zh-CN"/>
        </w:rPr>
        <w:t>8</w:t>
      </w:r>
    </w:p>
    <w:p w14:paraId="7E261273" w14:textId="4835CA8B" w:rsidR="00463675" w:rsidRPr="00625F29" w:rsidRDefault="00463675" w:rsidP="000F4E43">
      <w:pPr>
        <w:pStyle w:val="ac"/>
        <w:rPr>
          <w:lang w:val="en-US" w:eastAsia="zh-CN"/>
        </w:rPr>
      </w:pPr>
      <w:r w:rsidRPr="00625F29">
        <w:t>Work Item:</w:t>
      </w:r>
      <w:r w:rsidRPr="00625F29">
        <w:tab/>
      </w:r>
      <w:r w:rsidR="00FD219E" w:rsidRPr="00625F29">
        <w:t xml:space="preserve">FS_NR_XR_enh, </w:t>
      </w:r>
      <w:r w:rsidR="00A4675F" w:rsidRPr="00625F29">
        <w:t>XRM</w:t>
      </w:r>
    </w:p>
    <w:p w14:paraId="7E261274" w14:textId="77777777" w:rsidR="00463675" w:rsidRPr="00625F29" w:rsidRDefault="00463675">
      <w:pPr>
        <w:spacing w:after="60"/>
        <w:ind w:left="1985" w:hanging="1985"/>
        <w:rPr>
          <w:rFonts w:ascii="Arial" w:hAnsi="Arial" w:cs="Arial"/>
          <w:b/>
        </w:rPr>
      </w:pPr>
    </w:p>
    <w:p w14:paraId="7E261275" w14:textId="5878BEA2" w:rsidR="00463675" w:rsidRPr="00625F29" w:rsidRDefault="00463675" w:rsidP="000F4E43">
      <w:pPr>
        <w:pStyle w:val="Source"/>
      </w:pPr>
      <w:r w:rsidRPr="00625F29">
        <w:t>Source:</w:t>
      </w:r>
      <w:r w:rsidRPr="00625F29">
        <w:tab/>
      </w:r>
      <w:r w:rsidR="00E66539" w:rsidRPr="00625F29">
        <w:rPr>
          <w:color w:val="FF0000"/>
          <w:highlight w:val="yellow"/>
        </w:rPr>
        <w:t>[</w:t>
      </w:r>
      <w:r w:rsidR="00FD219E" w:rsidRPr="00625F29">
        <w:rPr>
          <w:color w:val="FF0000"/>
          <w:highlight w:val="yellow"/>
        </w:rPr>
        <w:t>Samsung</w:t>
      </w:r>
      <w:r w:rsidR="00E66539" w:rsidRPr="00625F29">
        <w:rPr>
          <w:color w:val="FF0000"/>
          <w:highlight w:val="yellow"/>
        </w:rPr>
        <w:t>, will be]</w:t>
      </w:r>
      <w:r w:rsidR="00E66539" w:rsidRPr="00625F29">
        <w:rPr>
          <w:color w:val="FF0000"/>
        </w:rPr>
        <w:t xml:space="preserve"> </w:t>
      </w:r>
      <w:r w:rsidR="00FD219E" w:rsidRPr="00625F29">
        <w:rPr>
          <w:bCs/>
        </w:rPr>
        <w:t>TSG SA WG</w:t>
      </w:r>
      <w:r w:rsidR="00FD219E" w:rsidRPr="00625F29">
        <w:rPr>
          <w:lang w:val="fr-FR"/>
        </w:rPr>
        <w:t>2</w:t>
      </w:r>
    </w:p>
    <w:p w14:paraId="7E261276" w14:textId="0DA5A6B6" w:rsidR="00463675" w:rsidRPr="00625F29" w:rsidRDefault="00463675" w:rsidP="000F4E43">
      <w:pPr>
        <w:pStyle w:val="Source"/>
        <w:rPr>
          <w:lang w:val="fr-FR" w:eastAsia="zh-CN"/>
        </w:rPr>
      </w:pPr>
      <w:r w:rsidRPr="00625F29">
        <w:t>To:</w:t>
      </w:r>
      <w:r w:rsidRPr="00625F29">
        <w:tab/>
      </w:r>
      <w:r w:rsidR="00FD219E" w:rsidRPr="00625F29">
        <w:rPr>
          <w:bCs/>
        </w:rPr>
        <w:t>TSG RAN WG2</w:t>
      </w:r>
    </w:p>
    <w:p w14:paraId="7E261277" w14:textId="35B9B970" w:rsidR="00463675" w:rsidRPr="00625F29" w:rsidRDefault="00463675" w:rsidP="000F4E43">
      <w:pPr>
        <w:pStyle w:val="Source"/>
        <w:rPr>
          <w:b w:val="0"/>
          <w:lang w:val="fr-FR" w:eastAsia="zh-CN"/>
        </w:rPr>
      </w:pPr>
      <w:r w:rsidRPr="00625F29">
        <w:rPr>
          <w:lang w:val="fr-FR"/>
        </w:rPr>
        <w:t>Cc:</w:t>
      </w:r>
      <w:r w:rsidRPr="00625F29">
        <w:rPr>
          <w:lang w:val="fr-FR"/>
        </w:rPr>
        <w:tab/>
      </w:r>
      <w:r w:rsidR="00FD219E" w:rsidRPr="00625F29">
        <w:rPr>
          <w:bCs/>
        </w:rPr>
        <w:t>TSG RAN WG3, TSG SA WG</w:t>
      </w:r>
      <w:r w:rsidR="00A4675F" w:rsidRPr="00625F29">
        <w:rPr>
          <w:lang w:val="fr-FR"/>
        </w:rPr>
        <w:t>4</w:t>
      </w:r>
    </w:p>
    <w:p w14:paraId="7E261278" w14:textId="77777777" w:rsidR="00463675" w:rsidRPr="00625F29" w:rsidRDefault="00463675">
      <w:pPr>
        <w:spacing w:after="60"/>
        <w:ind w:left="1985" w:hanging="1985"/>
        <w:rPr>
          <w:rFonts w:ascii="Arial" w:hAnsi="Arial" w:cs="Arial"/>
          <w:bCs/>
          <w:lang w:val="fr-FR"/>
        </w:rPr>
      </w:pPr>
    </w:p>
    <w:p w14:paraId="7E261279" w14:textId="77777777" w:rsidR="00463675" w:rsidRPr="00625F29" w:rsidRDefault="00463675">
      <w:pPr>
        <w:tabs>
          <w:tab w:val="left" w:pos="2268"/>
        </w:tabs>
        <w:rPr>
          <w:rFonts w:ascii="Arial" w:hAnsi="Arial" w:cs="Arial"/>
          <w:bCs/>
          <w:lang w:val="fr-FR"/>
        </w:rPr>
      </w:pPr>
      <w:r w:rsidRPr="00625F29">
        <w:rPr>
          <w:rFonts w:ascii="Arial" w:hAnsi="Arial" w:cs="Arial"/>
          <w:b/>
          <w:lang w:val="fr-FR"/>
        </w:rPr>
        <w:t>Contact Person:</w:t>
      </w:r>
      <w:r w:rsidRPr="00625F29">
        <w:rPr>
          <w:rFonts w:ascii="Arial" w:hAnsi="Arial" w:cs="Arial"/>
          <w:bCs/>
          <w:lang w:val="fr-FR"/>
        </w:rPr>
        <w:tab/>
      </w:r>
    </w:p>
    <w:p w14:paraId="7E26127A" w14:textId="6E325F3E" w:rsidR="00463675" w:rsidRPr="00625F29" w:rsidRDefault="00463675" w:rsidP="000F4E43">
      <w:pPr>
        <w:pStyle w:val="Contact"/>
        <w:tabs>
          <w:tab w:val="clear" w:pos="2268"/>
        </w:tabs>
        <w:rPr>
          <w:bCs/>
        </w:rPr>
      </w:pPr>
      <w:r w:rsidRPr="00625F29">
        <w:t>Name:</w:t>
      </w:r>
      <w:r w:rsidRPr="00625F29">
        <w:rPr>
          <w:bCs/>
        </w:rPr>
        <w:tab/>
      </w:r>
      <w:r w:rsidR="00FD219E" w:rsidRPr="00625F29">
        <w:t>Youngkyo Baek</w:t>
      </w:r>
    </w:p>
    <w:p w14:paraId="7E26127C" w14:textId="734E3D19" w:rsidR="00463675" w:rsidRPr="00625F29" w:rsidRDefault="00463675" w:rsidP="000F4E43">
      <w:pPr>
        <w:pStyle w:val="Contact"/>
        <w:tabs>
          <w:tab w:val="clear" w:pos="2268"/>
        </w:tabs>
        <w:rPr>
          <w:bCs/>
          <w:color w:val="0000FF"/>
        </w:rPr>
      </w:pPr>
      <w:r w:rsidRPr="00625F29">
        <w:rPr>
          <w:color w:val="0000FF"/>
        </w:rPr>
        <w:t>E-mail Address:</w:t>
      </w:r>
      <w:r w:rsidRPr="00625F29">
        <w:rPr>
          <w:bCs/>
          <w:color w:val="0000FF"/>
        </w:rPr>
        <w:tab/>
      </w:r>
      <w:r w:rsidR="00FD219E" w:rsidRPr="00625F29">
        <w:rPr>
          <w:bCs/>
          <w:color w:val="0000FF"/>
        </w:rPr>
        <w:t>youngkyo.baek</w:t>
      </w:r>
      <w:r w:rsidR="001677A3" w:rsidRPr="00625F29">
        <w:rPr>
          <w:bCs/>
          <w:color w:val="0000FF"/>
        </w:rPr>
        <w:t>@</w:t>
      </w:r>
      <w:r w:rsidR="00FD219E" w:rsidRPr="00625F29">
        <w:rPr>
          <w:bCs/>
          <w:color w:val="0000FF"/>
        </w:rPr>
        <w:t>samsung.com</w:t>
      </w:r>
    </w:p>
    <w:p w14:paraId="7E26127D" w14:textId="77777777" w:rsidR="00463675" w:rsidRPr="00625F29"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625F29">
        <w:rPr>
          <w:rFonts w:ascii="Arial" w:hAnsi="Arial" w:cs="Arial"/>
          <w:b/>
        </w:rPr>
        <w:t>Send any reply LS to:</w:t>
      </w:r>
      <w:r w:rsidRPr="00625F29">
        <w:rPr>
          <w:rFonts w:ascii="Arial" w:hAnsi="Arial" w:cs="Arial"/>
          <w:b/>
        </w:rPr>
        <w:tab/>
        <w:t xml:space="preserve">3GPP Liaisons Coordinator, </w:t>
      </w:r>
      <w:hyperlink r:id="rId10" w:history="1">
        <w:r w:rsidRPr="00625F29">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01AF30B4" w14:textId="6C5E139A" w:rsidR="00691763" w:rsidRDefault="00F95B61" w:rsidP="00F65A50">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A4675F">
        <w:rPr>
          <w:rFonts w:ascii="Arial" w:hAnsi="Arial" w:cs="Arial"/>
          <w:bCs/>
        </w:rPr>
        <w:t>RAN2</w:t>
      </w:r>
      <w:r w:rsidR="00A4675F" w:rsidRPr="00146955">
        <w:rPr>
          <w:rFonts w:ascii="Arial" w:hAnsi="Arial" w:cs="Arial"/>
          <w:bCs/>
        </w:rPr>
        <w:t xml:space="preserve"> </w:t>
      </w:r>
      <w:r w:rsidRPr="00146955">
        <w:rPr>
          <w:rFonts w:ascii="Arial" w:hAnsi="Arial" w:cs="Arial"/>
          <w:bCs/>
        </w:rPr>
        <w:t>for the</w:t>
      </w:r>
      <w:r w:rsidR="00624BEA">
        <w:rPr>
          <w:rFonts w:ascii="Arial" w:hAnsi="Arial" w:cs="Arial"/>
          <w:bCs/>
        </w:rPr>
        <w:t>ir</w:t>
      </w:r>
      <w:r w:rsidRPr="00146955">
        <w:rPr>
          <w:rFonts w:ascii="Arial" w:hAnsi="Arial" w:cs="Arial"/>
          <w:bCs/>
        </w:rPr>
        <w:t xml:space="preserve"> </w:t>
      </w:r>
      <w:r w:rsidR="002C4283" w:rsidRPr="002C4283">
        <w:rPr>
          <w:rFonts w:ascii="Arial" w:hAnsi="Arial" w:cs="Arial"/>
          <w:bCs/>
        </w:rPr>
        <w:t>LS</w:t>
      </w:r>
      <w:r w:rsidR="00D6106A">
        <w:rPr>
          <w:rFonts w:ascii="Arial" w:hAnsi="Arial" w:cs="Arial"/>
          <w:bCs/>
        </w:rPr>
        <w:t xml:space="preserve"> </w:t>
      </w:r>
      <w:r w:rsidR="002C4283" w:rsidRPr="002C4283">
        <w:rPr>
          <w:rFonts w:ascii="Arial" w:hAnsi="Arial" w:cs="Arial"/>
          <w:bCs/>
        </w:rPr>
        <w:t xml:space="preserve">on </w:t>
      </w:r>
      <w:r w:rsidR="00A4675F">
        <w:rPr>
          <w:rFonts w:ascii="Arial" w:hAnsi="Arial" w:cs="Arial"/>
          <w:bCs/>
        </w:rPr>
        <w:t>PDU set handling</w:t>
      </w:r>
      <w:r w:rsidR="000603E9">
        <w:rPr>
          <w:rFonts w:ascii="Arial" w:hAnsi="Arial" w:cs="Arial"/>
          <w:bCs/>
        </w:rPr>
        <w:t>.</w:t>
      </w:r>
    </w:p>
    <w:p w14:paraId="58F573D9" w14:textId="659A4E81" w:rsidR="00A4675F" w:rsidRDefault="00A4675F" w:rsidP="00691763">
      <w:pPr>
        <w:spacing w:after="120"/>
        <w:rPr>
          <w:rFonts w:ascii="Arial" w:hAnsi="Arial" w:cs="Arial"/>
          <w:bCs/>
        </w:rPr>
      </w:pPr>
      <w:r>
        <w:rPr>
          <w:rFonts w:ascii="Arial" w:hAnsi="Arial" w:cs="Arial"/>
          <w:bCs/>
        </w:rPr>
        <w:t xml:space="preserve">Regarding to the question in </w:t>
      </w:r>
      <w:r w:rsidR="006E56FC" w:rsidRPr="006E56FC">
        <w:rPr>
          <w:rFonts w:ascii="Arial" w:hAnsi="Arial" w:cs="Arial"/>
          <w:bCs/>
        </w:rPr>
        <w:t>R2-2213351</w:t>
      </w:r>
      <w:r w:rsidR="006E56FC">
        <w:rPr>
          <w:rFonts w:ascii="Arial" w:hAnsi="Arial" w:cs="Arial"/>
          <w:bCs/>
        </w:rPr>
        <w:t xml:space="preserve"> </w:t>
      </w:r>
      <w:r>
        <w:rPr>
          <w:rFonts w:ascii="Arial" w:hAnsi="Arial" w:cs="Arial"/>
          <w:bCs/>
        </w:rPr>
        <w:t>on PDU set and QoS flow mapping, SA</w:t>
      </w:r>
      <w:r>
        <w:rPr>
          <w:rFonts w:ascii="Arial" w:hAnsi="Arial" w:cs="Arial" w:hint="eastAsia"/>
          <w:bCs/>
          <w:lang w:eastAsia="zh-CN"/>
        </w:rPr>
        <w:t>2</w:t>
      </w:r>
      <w:r>
        <w:rPr>
          <w:rFonts w:ascii="Arial" w:hAnsi="Arial" w:cs="Arial"/>
          <w:bCs/>
          <w:lang w:eastAsia="zh-CN"/>
        </w:rPr>
        <w:t xml:space="preserve"> would like to reply</w:t>
      </w:r>
      <w:r>
        <w:rPr>
          <w:rFonts w:ascii="Arial" w:hAnsi="Arial" w:cs="Arial"/>
          <w:bCs/>
        </w:rPr>
        <w:t xml:space="preserve"> RAN2 questions as follows:</w:t>
      </w:r>
    </w:p>
    <w:p w14:paraId="53910EED" w14:textId="55992902" w:rsidR="00A4675F" w:rsidRPr="00656D64" w:rsidRDefault="00A4675F" w:rsidP="00691763">
      <w:pPr>
        <w:spacing w:after="120"/>
        <w:rPr>
          <w:rFonts w:ascii="Arial" w:hAnsi="Arial" w:cs="Arial"/>
          <w:b/>
          <w:lang w:eastAsia="zh-CN"/>
        </w:rPr>
      </w:pPr>
      <w:r w:rsidRPr="00656D64">
        <w:rPr>
          <w:rFonts w:ascii="Arial" w:hAnsi="Arial" w:cs="Arial" w:hint="eastAsia"/>
          <w:b/>
          <w:lang w:eastAsia="zh-CN"/>
        </w:rPr>
        <w:t>Q</w:t>
      </w:r>
      <w:r w:rsidRPr="00656D64">
        <w:rPr>
          <w:rFonts w:ascii="Arial" w:hAnsi="Arial" w:cs="Arial"/>
          <w:b/>
          <w:lang w:eastAsia="zh-CN"/>
        </w:rPr>
        <w:t xml:space="preserve">1: </w:t>
      </w:r>
      <w:r w:rsidRPr="00656D64">
        <w:rPr>
          <w:rFonts w:ascii="Arial" w:hAnsi="Arial" w:cs="Arial"/>
          <w:b/>
        </w:rPr>
        <w:t xml:space="preserve">RAN2 </w:t>
      </w:r>
      <w:r w:rsidR="006E56FC" w:rsidRPr="006E56FC">
        <w:rPr>
          <w:rFonts w:ascii="Arial" w:hAnsi="Arial" w:cs="Arial"/>
          <w:b/>
        </w:rPr>
        <w:t>would also like to know whether different types of PDU set can be mapped to the same QoS flow and if so whether RAN should have the ability to treat those differently over the air interface. If RAN should have such an ability, RAN2 would like to know based on what information signalled to the gNB this would be based on</w:t>
      </w:r>
      <w:r w:rsidRPr="00656D64">
        <w:rPr>
          <w:rFonts w:ascii="Arial" w:hAnsi="Arial" w:cs="Arial"/>
          <w:b/>
        </w:rPr>
        <w:t>.</w:t>
      </w:r>
    </w:p>
    <w:p w14:paraId="5215D3E1" w14:textId="2B89C7A6" w:rsidR="005B6DCC" w:rsidRPr="005B6DCC" w:rsidRDefault="00A4675F" w:rsidP="00691763">
      <w:pPr>
        <w:spacing w:after="120"/>
        <w:rPr>
          <w:rFonts w:ascii="Arial" w:hAnsi="Arial" w:cs="Arial"/>
          <w:bCs/>
          <w:lang w:val="en-US"/>
        </w:rPr>
      </w:pPr>
      <w:r w:rsidRPr="005B6DCC">
        <w:rPr>
          <w:rFonts w:ascii="Arial" w:hAnsi="Arial" w:cs="Arial"/>
          <w:bCs/>
          <w:lang w:val="en-US"/>
        </w:rPr>
        <w:t xml:space="preserve">SA2 answer: </w:t>
      </w:r>
      <w:r w:rsidRPr="005B6DCC">
        <w:rPr>
          <w:rFonts w:ascii="Arial" w:hAnsi="Arial" w:cs="Arial" w:hint="eastAsia"/>
          <w:bCs/>
          <w:lang w:val="en-US" w:eastAsia="zh-CN"/>
        </w:rPr>
        <w:t>SA</w:t>
      </w:r>
      <w:r w:rsidRPr="005B6DCC">
        <w:rPr>
          <w:rFonts w:ascii="Arial" w:hAnsi="Arial" w:cs="Arial"/>
          <w:bCs/>
          <w:lang w:val="en-US"/>
        </w:rPr>
        <w:t xml:space="preserve">2 has agreed that different types of PDU set </w:t>
      </w:r>
      <w:r w:rsidR="009A5EF9" w:rsidRPr="005B6DCC">
        <w:rPr>
          <w:rFonts w:ascii="Arial" w:hAnsi="Arial" w:cs="Arial"/>
          <w:bCs/>
          <w:lang w:val="en-US"/>
        </w:rPr>
        <w:t>from the service flow are</w:t>
      </w:r>
      <w:r w:rsidRPr="005B6DCC">
        <w:rPr>
          <w:rFonts w:ascii="Arial" w:hAnsi="Arial" w:cs="Arial"/>
          <w:bCs/>
          <w:lang w:val="en-US"/>
        </w:rPr>
        <w:t xml:space="preserve"> mapped into the same QoS flow in 5GC and PDU set importance</w:t>
      </w:r>
      <w:r w:rsidR="009A5EF9" w:rsidRPr="005B6DCC">
        <w:rPr>
          <w:rFonts w:ascii="Arial" w:hAnsi="Arial" w:cs="Arial"/>
          <w:bCs/>
          <w:lang w:val="en-US"/>
        </w:rPr>
        <w:t xml:space="preserve"> as well as PDU set information</w:t>
      </w:r>
      <w:r w:rsidRPr="005B6DCC">
        <w:rPr>
          <w:rFonts w:ascii="Arial" w:hAnsi="Arial" w:cs="Arial"/>
          <w:bCs/>
          <w:lang w:val="en-US"/>
        </w:rPr>
        <w:t xml:space="preserve"> ca</w:t>
      </w:r>
      <w:r w:rsidR="009A5EF9" w:rsidRPr="005B6DCC">
        <w:rPr>
          <w:rFonts w:ascii="Arial" w:hAnsi="Arial" w:cs="Arial"/>
          <w:bCs/>
          <w:lang w:val="en-US"/>
        </w:rPr>
        <w:t>n be delivered to NG-RAN via GTP-u header</w:t>
      </w:r>
      <w:r w:rsidRPr="005B6DCC">
        <w:rPr>
          <w:rFonts w:ascii="Arial" w:hAnsi="Arial" w:cs="Arial"/>
          <w:bCs/>
          <w:lang w:val="en-US"/>
        </w:rPr>
        <w:t xml:space="preserve">. </w:t>
      </w:r>
      <w:r w:rsidR="009A5EF9" w:rsidRPr="005B6DCC">
        <w:rPr>
          <w:rFonts w:ascii="Arial" w:hAnsi="Arial" w:cs="Arial"/>
          <w:bCs/>
          <w:lang w:val="en-US"/>
        </w:rPr>
        <w:t xml:space="preserve">So the PDU set importance </w:t>
      </w:r>
      <w:r w:rsidR="005A16B1">
        <w:rPr>
          <w:rFonts w:ascii="Arial" w:hAnsi="Arial" w:cs="Arial"/>
          <w:bCs/>
          <w:lang w:val="en-US"/>
        </w:rPr>
        <w:t>is</w:t>
      </w:r>
      <w:r w:rsidR="009A5EF9" w:rsidRPr="005B6DCC">
        <w:rPr>
          <w:rFonts w:ascii="Arial" w:hAnsi="Arial" w:cs="Arial"/>
          <w:bCs/>
          <w:lang w:val="en-US"/>
        </w:rPr>
        <w:t xml:space="preserve"> used for differentiation within a QoS flow </w:t>
      </w:r>
      <w:r w:rsidR="005B6DCC" w:rsidRPr="005B6DCC">
        <w:rPr>
          <w:rFonts w:ascii="Arial" w:hAnsi="Arial" w:cs="Arial"/>
          <w:bCs/>
          <w:lang w:val="en-US"/>
        </w:rPr>
        <w:t>whereas</w:t>
      </w:r>
      <w:r w:rsidR="009A5EF9" w:rsidRPr="005B6DCC">
        <w:rPr>
          <w:rFonts w:ascii="Arial" w:hAnsi="Arial" w:cs="Arial"/>
          <w:bCs/>
          <w:lang w:val="en-US"/>
        </w:rPr>
        <w:t xml:space="preserve"> </w:t>
      </w:r>
      <w:r w:rsidR="005B6DCC" w:rsidRPr="005B6DCC">
        <w:rPr>
          <w:rFonts w:ascii="Arial" w:hAnsi="Arial" w:cs="Arial"/>
          <w:bCs/>
          <w:lang w:val="en-US"/>
        </w:rPr>
        <w:t xml:space="preserve">5QI Priority Level is </w:t>
      </w:r>
      <w:r w:rsidR="009A5EF9" w:rsidRPr="005B6DCC">
        <w:rPr>
          <w:rFonts w:ascii="Arial" w:hAnsi="Arial" w:cs="Arial"/>
          <w:bCs/>
          <w:lang w:val="en-US"/>
        </w:rPr>
        <w:t xml:space="preserve">used for differentiation among QoS flows. </w:t>
      </w:r>
      <w:r w:rsidR="005B6DCC">
        <w:rPr>
          <w:rFonts w:ascii="Arial" w:hAnsi="Arial" w:cs="Arial"/>
          <w:bCs/>
          <w:lang w:val="en-US"/>
        </w:rPr>
        <w:t xml:space="preserve">And, </w:t>
      </w:r>
      <w:r w:rsidR="005B6DCC" w:rsidRPr="005B6DCC">
        <w:rPr>
          <w:rFonts w:ascii="Arial" w:hAnsi="Arial" w:cs="Arial"/>
          <w:bCs/>
          <w:lang w:val="en-US"/>
        </w:rPr>
        <w:t>PDU Set level packet discarding in presence of congestion</w:t>
      </w:r>
      <w:r w:rsidR="005B6DCC">
        <w:rPr>
          <w:rFonts w:ascii="Arial" w:hAnsi="Arial" w:cs="Arial"/>
          <w:bCs/>
          <w:lang w:val="en-US"/>
        </w:rPr>
        <w:t xml:space="preserve"> is also agreed as a</w:t>
      </w:r>
      <w:r w:rsidR="004C27D8">
        <w:rPr>
          <w:rFonts w:ascii="Arial" w:hAnsi="Arial" w:cs="Arial"/>
          <w:bCs/>
          <w:lang w:val="en-US"/>
        </w:rPr>
        <w:t xml:space="preserve"> </w:t>
      </w:r>
      <w:r w:rsidR="005B6DCC">
        <w:rPr>
          <w:rFonts w:ascii="Arial" w:hAnsi="Arial" w:cs="Arial"/>
          <w:bCs/>
          <w:lang w:val="en-US"/>
        </w:rPr>
        <w:t xml:space="preserve">usage </w:t>
      </w:r>
      <w:r w:rsidR="004C27D8">
        <w:rPr>
          <w:rFonts w:ascii="Arial" w:hAnsi="Arial" w:cs="Arial"/>
          <w:bCs/>
          <w:lang w:val="en-US"/>
        </w:rPr>
        <w:t xml:space="preserve">example </w:t>
      </w:r>
      <w:r w:rsidR="005B6DCC">
        <w:rPr>
          <w:rFonts w:ascii="Arial" w:hAnsi="Arial" w:cs="Arial"/>
          <w:bCs/>
          <w:lang w:val="en-US"/>
        </w:rPr>
        <w:t>of PDU Set importance</w:t>
      </w:r>
      <w:r w:rsidR="004C27D8">
        <w:rPr>
          <w:rFonts w:ascii="Arial" w:hAnsi="Arial" w:cs="Arial"/>
          <w:bCs/>
          <w:lang w:val="en-US"/>
        </w:rPr>
        <w:t xml:space="preserve"> in NG-RAN.</w:t>
      </w:r>
    </w:p>
    <w:p w14:paraId="2A3F0EF8" w14:textId="047431D8" w:rsidR="00A4675F" w:rsidRPr="00656D64" w:rsidRDefault="004C27D8" w:rsidP="00691763">
      <w:pPr>
        <w:spacing w:after="120"/>
        <w:rPr>
          <w:rFonts w:ascii="Arial" w:hAnsi="Arial" w:cs="Arial"/>
          <w:bCs/>
          <w:lang w:val="en-US"/>
        </w:rPr>
      </w:pPr>
      <w:r>
        <w:rPr>
          <w:rFonts w:ascii="Arial" w:hAnsi="Arial" w:cs="Arial"/>
          <w:bCs/>
          <w:lang w:val="en-US" w:eastAsia="zh-CN"/>
        </w:rPr>
        <w:t xml:space="preserve">For detail </w:t>
      </w:r>
      <w:r w:rsidR="00A4675F" w:rsidRPr="005B6DCC">
        <w:rPr>
          <w:rFonts w:ascii="Arial" w:hAnsi="Arial" w:cs="Arial" w:hint="eastAsia"/>
          <w:bCs/>
          <w:lang w:val="en-US" w:eastAsia="zh-CN"/>
        </w:rPr>
        <w:t>SA</w:t>
      </w:r>
      <w:r w:rsidR="00A4675F" w:rsidRPr="005B6DCC">
        <w:rPr>
          <w:rFonts w:ascii="Arial" w:hAnsi="Arial" w:cs="Arial"/>
          <w:bCs/>
          <w:lang w:val="en-US" w:eastAsia="zh-CN"/>
        </w:rPr>
        <w:t xml:space="preserve">2 </w:t>
      </w:r>
      <w:r w:rsidR="00A4675F" w:rsidRPr="005B6DCC">
        <w:rPr>
          <w:rFonts w:ascii="Arial" w:hAnsi="Arial" w:cs="Arial" w:hint="eastAsia"/>
          <w:bCs/>
          <w:lang w:val="en-US" w:eastAsia="zh-CN"/>
        </w:rPr>
        <w:t>think</w:t>
      </w:r>
      <w:r w:rsidR="00A4675F" w:rsidRPr="005B6DCC">
        <w:rPr>
          <w:rFonts w:ascii="Arial" w:hAnsi="Arial" w:cs="Arial"/>
          <w:bCs/>
          <w:lang w:val="en-US" w:eastAsia="zh-CN"/>
        </w:rPr>
        <w:t xml:space="preserve">s </w:t>
      </w:r>
      <w:r w:rsidR="009A5EF9" w:rsidRPr="005B6DCC">
        <w:rPr>
          <w:rFonts w:ascii="Arial" w:hAnsi="Arial" w:cs="Arial"/>
          <w:bCs/>
          <w:lang w:val="en-US" w:eastAsia="zh-CN"/>
        </w:rPr>
        <w:t>whether or how NG-</w:t>
      </w:r>
      <w:r w:rsidR="00A4675F" w:rsidRPr="005B6DCC">
        <w:rPr>
          <w:rFonts w:ascii="Arial" w:hAnsi="Arial" w:cs="Arial"/>
          <w:bCs/>
          <w:lang w:val="en-US" w:eastAsia="zh-CN"/>
        </w:rPr>
        <w:t>RAN treat</w:t>
      </w:r>
      <w:r w:rsidR="009A5EF9" w:rsidRPr="005B6DCC">
        <w:rPr>
          <w:rFonts w:ascii="Arial" w:hAnsi="Arial" w:cs="Arial"/>
          <w:bCs/>
          <w:lang w:val="en-US" w:eastAsia="zh-CN"/>
        </w:rPr>
        <w:t>s</w:t>
      </w:r>
      <w:r w:rsidR="00A4675F" w:rsidRPr="005B6DCC">
        <w:rPr>
          <w:rFonts w:ascii="Arial" w:hAnsi="Arial" w:cs="Arial"/>
          <w:bCs/>
          <w:lang w:val="en-US" w:eastAsia="zh-CN"/>
        </w:rPr>
        <w:t xml:space="preserve"> these PDU sets </w:t>
      </w:r>
      <w:r w:rsidR="009A5EF9" w:rsidRPr="005B6DCC">
        <w:rPr>
          <w:rFonts w:ascii="Arial" w:hAnsi="Arial" w:cs="Arial"/>
          <w:bCs/>
          <w:lang w:val="en-US" w:eastAsia="zh-CN"/>
        </w:rPr>
        <w:t xml:space="preserve">differently </w:t>
      </w:r>
      <w:r w:rsidR="00A4675F" w:rsidRPr="005B6DCC">
        <w:rPr>
          <w:rFonts w:ascii="Arial" w:hAnsi="Arial" w:cs="Arial"/>
          <w:bCs/>
          <w:lang w:val="en-US" w:eastAsia="zh-CN"/>
        </w:rPr>
        <w:t xml:space="preserve">is up to RAN </w:t>
      </w:r>
      <w:r w:rsidR="009A5EF9" w:rsidRPr="005B6DCC">
        <w:rPr>
          <w:rFonts w:ascii="Arial" w:hAnsi="Arial" w:cs="Arial"/>
          <w:bCs/>
          <w:lang w:val="en-US" w:eastAsia="zh-CN"/>
        </w:rPr>
        <w:t xml:space="preserve">WGs. </w:t>
      </w:r>
    </w:p>
    <w:p w14:paraId="6D552799" w14:textId="77777777" w:rsidR="00CA615E" w:rsidRDefault="00CA61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52C4B168" w14:textId="160E05A9" w:rsidR="00FC6311" w:rsidRPr="00F6049B" w:rsidRDefault="00FC6311" w:rsidP="00FC6311">
      <w:pPr>
        <w:spacing w:after="120"/>
        <w:ind w:left="1985" w:hanging="1985"/>
        <w:rPr>
          <w:rFonts w:ascii="Arial" w:hAnsi="Arial" w:cs="Arial"/>
          <w:b/>
        </w:rPr>
      </w:pPr>
      <w:r w:rsidRPr="00F6049B">
        <w:rPr>
          <w:rFonts w:ascii="Arial" w:hAnsi="Arial" w:cs="Arial"/>
          <w:b/>
        </w:rPr>
        <w:t xml:space="preserve">To </w:t>
      </w:r>
      <w:r w:rsidRPr="00F6049B">
        <w:rPr>
          <w:rFonts w:ascii="Arial" w:hAnsi="Arial" w:cs="Arial"/>
          <w:bCs/>
        </w:rPr>
        <w:t xml:space="preserve">TSG </w:t>
      </w:r>
      <w:r>
        <w:rPr>
          <w:rFonts w:ascii="Arial" w:hAnsi="Arial" w:cs="Arial"/>
          <w:bCs/>
        </w:rPr>
        <w:t>RAN</w:t>
      </w:r>
      <w:r w:rsidRPr="00F6049B">
        <w:rPr>
          <w:rFonts w:ascii="Arial" w:hAnsi="Arial" w:cs="Arial"/>
          <w:bCs/>
        </w:rPr>
        <w:t xml:space="preserve"> WG2</w:t>
      </w:r>
    </w:p>
    <w:p w14:paraId="5ED6C982" w14:textId="77777777" w:rsidR="00FC6311" w:rsidRPr="00F6049B" w:rsidRDefault="00FC6311" w:rsidP="00FC6311">
      <w:pPr>
        <w:spacing w:after="120"/>
        <w:ind w:left="993" w:hanging="993"/>
        <w:rPr>
          <w:rFonts w:ascii="Arial" w:hAnsi="Arial" w:cs="Arial"/>
        </w:rPr>
      </w:pPr>
      <w:r w:rsidRPr="00F6049B">
        <w:rPr>
          <w:rFonts w:ascii="Arial" w:hAnsi="Arial" w:cs="Arial"/>
          <w:b/>
        </w:rPr>
        <w:t xml:space="preserve">ACTION: </w:t>
      </w:r>
      <w:r w:rsidRPr="00F6049B">
        <w:rPr>
          <w:rFonts w:ascii="Arial" w:hAnsi="Arial" w:cs="Arial"/>
          <w:b/>
        </w:rPr>
        <w:tab/>
      </w:r>
      <w:r>
        <w:rPr>
          <w:rFonts w:ascii="Arial" w:hAnsi="Arial" w:cs="Arial"/>
        </w:rPr>
        <w:t>SA2</w:t>
      </w:r>
      <w:r w:rsidRPr="00F6049B">
        <w:rPr>
          <w:rFonts w:ascii="Arial" w:hAnsi="Arial" w:cs="Arial"/>
        </w:rPr>
        <w:t xml:space="preserve"> respectfully asks </w:t>
      </w:r>
      <w:r>
        <w:rPr>
          <w:rFonts w:ascii="Arial" w:hAnsi="Arial" w:cs="Arial"/>
        </w:rPr>
        <w:t>RAN2</w:t>
      </w:r>
      <w:r w:rsidRPr="00F6049B">
        <w:rPr>
          <w:rFonts w:ascii="Arial" w:hAnsi="Arial" w:cs="Arial"/>
        </w:rPr>
        <w:t xml:space="preserve"> to take the </w:t>
      </w:r>
      <w:r>
        <w:rPr>
          <w:rFonts w:ascii="Arial" w:hAnsi="Arial" w:cs="Arial"/>
        </w:rPr>
        <w:t>above information</w:t>
      </w:r>
      <w:r w:rsidRPr="00F6049B">
        <w:rPr>
          <w:rFonts w:ascii="Arial" w:hAnsi="Arial" w:cs="Arial"/>
        </w:rPr>
        <w:t xml:space="preserve"> into account.</w:t>
      </w:r>
    </w:p>
    <w:p w14:paraId="7E2612A7" w14:textId="77777777" w:rsidR="005B1091" w:rsidRPr="00FC6311"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D554B8F" w14:textId="77777777" w:rsidR="00FC6311" w:rsidRPr="00F6049B" w:rsidRDefault="00FC6311" w:rsidP="00FC6311">
      <w:pPr>
        <w:tabs>
          <w:tab w:val="left" w:pos="3119"/>
        </w:tabs>
        <w:spacing w:after="120"/>
        <w:ind w:left="2268" w:hanging="2268"/>
        <w:rPr>
          <w:rFonts w:ascii="Arial" w:hAnsi="Arial" w:cs="Arial"/>
          <w:bCs/>
        </w:rPr>
      </w:pPr>
      <w:r>
        <w:rPr>
          <w:rFonts w:ascii="Arial" w:hAnsi="Arial" w:cs="Arial"/>
          <w:bCs/>
        </w:rPr>
        <w:t>SA2</w:t>
      </w:r>
      <w:r w:rsidRPr="00F6049B">
        <w:rPr>
          <w:rFonts w:ascii="Arial" w:hAnsi="Arial" w:cs="Arial"/>
          <w:bCs/>
        </w:rPr>
        <w:t>#</w:t>
      </w:r>
      <w:r>
        <w:rPr>
          <w:rFonts w:ascii="Arial" w:hAnsi="Arial" w:cs="Arial"/>
          <w:bCs/>
        </w:rPr>
        <w:t>155</w:t>
      </w:r>
      <w:r w:rsidRPr="00F6049B">
        <w:rPr>
          <w:rFonts w:ascii="Arial" w:hAnsi="Arial" w:cs="Arial"/>
          <w:bCs/>
        </w:rPr>
        <w:tab/>
        <w:t>from 2023-02-</w:t>
      </w:r>
      <w:r>
        <w:rPr>
          <w:rFonts w:ascii="Arial" w:hAnsi="Arial" w:cs="Arial"/>
          <w:bCs/>
        </w:rPr>
        <w:t>20</w:t>
      </w:r>
      <w:r w:rsidRPr="00F6049B">
        <w:rPr>
          <w:rFonts w:ascii="Arial" w:hAnsi="Arial" w:cs="Arial"/>
          <w:bCs/>
        </w:rPr>
        <w:tab/>
        <w:t>to 2023-</w:t>
      </w:r>
      <w:r>
        <w:rPr>
          <w:rFonts w:ascii="Arial" w:hAnsi="Arial" w:cs="Arial"/>
          <w:bCs/>
        </w:rPr>
        <w:t>02</w:t>
      </w:r>
      <w:r w:rsidRPr="00F6049B">
        <w:rPr>
          <w:rFonts w:ascii="Arial" w:hAnsi="Arial" w:cs="Arial"/>
          <w:bCs/>
        </w:rPr>
        <w:t>-</w:t>
      </w:r>
      <w:r>
        <w:rPr>
          <w:rFonts w:ascii="Arial" w:hAnsi="Arial" w:cs="Arial"/>
          <w:bCs/>
        </w:rPr>
        <w:t>24</w:t>
      </w:r>
      <w:r w:rsidRPr="00F6049B">
        <w:rPr>
          <w:rFonts w:ascii="Arial" w:hAnsi="Arial" w:cs="Arial"/>
          <w:bCs/>
        </w:rPr>
        <w:tab/>
      </w:r>
      <w:r w:rsidRPr="00F6049B">
        <w:rPr>
          <w:rFonts w:ascii="Arial" w:hAnsi="Arial" w:cs="Arial"/>
          <w:bCs/>
        </w:rPr>
        <w:tab/>
        <w:t>Athens, Greece</w:t>
      </w:r>
    </w:p>
    <w:p w14:paraId="0C40708A" w14:textId="1C0F258C" w:rsidR="00FC6311" w:rsidRPr="00F6049B" w:rsidRDefault="00FC6311" w:rsidP="00FC6311">
      <w:pPr>
        <w:tabs>
          <w:tab w:val="left" w:pos="3119"/>
        </w:tabs>
        <w:spacing w:after="120"/>
        <w:ind w:left="2268" w:hanging="2268"/>
        <w:rPr>
          <w:rFonts w:ascii="Arial" w:hAnsi="Arial" w:cs="Arial"/>
          <w:bCs/>
        </w:rPr>
      </w:pPr>
      <w:r>
        <w:rPr>
          <w:rFonts w:ascii="Arial" w:hAnsi="Arial" w:cs="Arial"/>
          <w:bCs/>
        </w:rPr>
        <w:t>SA2</w:t>
      </w:r>
      <w:r w:rsidRPr="00F6049B">
        <w:rPr>
          <w:rFonts w:ascii="Arial" w:hAnsi="Arial" w:cs="Arial"/>
          <w:bCs/>
        </w:rPr>
        <w:t>#</w:t>
      </w:r>
      <w:r>
        <w:rPr>
          <w:rFonts w:ascii="Arial" w:hAnsi="Arial" w:cs="Arial"/>
          <w:bCs/>
        </w:rPr>
        <w:t>156e</w:t>
      </w:r>
      <w:r w:rsidRPr="00F6049B">
        <w:rPr>
          <w:rFonts w:ascii="Arial" w:hAnsi="Arial" w:cs="Arial"/>
          <w:bCs/>
        </w:rPr>
        <w:tab/>
        <w:t>from 2023-</w:t>
      </w:r>
      <w:r>
        <w:rPr>
          <w:rFonts w:ascii="Arial" w:hAnsi="Arial" w:cs="Arial"/>
          <w:bCs/>
        </w:rPr>
        <w:t>04</w:t>
      </w:r>
      <w:r w:rsidRPr="00F6049B">
        <w:rPr>
          <w:rFonts w:ascii="Arial" w:hAnsi="Arial" w:cs="Arial"/>
          <w:bCs/>
        </w:rPr>
        <w:t>-</w:t>
      </w:r>
      <w:r>
        <w:rPr>
          <w:rFonts w:ascii="Arial" w:hAnsi="Arial" w:cs="Arial"/>
          <w:bCs/>
        </w:rPr>
        <w:t>17</w:t>
      </w:r>
      <w:r w:rsidRPr="00F6049B">
        <w:rPr>
          <w:rFonts w:ascii="Arial" w:hAnsi="Arial" w:cs="Arial"/>
          <w:bCs/>
        </w:rPr>
        <w:tab/>
        <w:t>to 2023-</w:t>
      </w:r>
      <w:r>
        <w:rPr>
          <w:rFonts w:ascii="Arial" w:hAnsi="Arial" w:cs="Arial"/>
          <w:bCs/>
        </w:rPr>
        <w:t>04</w:t>
      </w:r>
      <w:r w:rsidRPr="00F6049B">
        <w:rPr>
          <w:rFonts w:ascii="Arial" w:hAnsi="Arial" w:cs="Arial"/>
          <w:bCs/>
        </w:rPr>
        <w:t>-</w:t>
      </w:r>
      <w:r>
        <w:rPr>
          <w:rFonts w:ascii="Arial" w:hAnsi="Arial" w:cs="Arial"/>
          <w:bCs/>
        </w:rPr>
        <w:t>21</w:t>
      </w:r>
      <w:r w:rsidRPr="00F6049B">
        <w:rPr>
          <w:rFonts w:ascii="Arial" w:hAnsi="Arial" w:cs="Arial"/>
          <w:bCs/>
        </w:rPr>
        <w:tab/>
      </w:r>
      <w:r w:rsidRPr="00F6049B">
        <w:rPr>
          <w:rFonts w:ascii="Arial" w:hAnsi="Arial" w:cs="Arial"/>
          <w:bCs/>
        </w:rPr>
        <w:tab/>
      </w:r>
      <w:r w:rsidRPr="00FC6311">
        <w:rPr>
          <w:rFonts w:ascii="Arial" w:hAnsi="Arial" w:cs="Arial"/>
          <w:bCs/>
        </w:rPr>
        <w:t>Electronic Meeting</w:t>
      </w:r>
    </w:p>
    <w:p w14:paraId="7B64FA9B" w14:textId="216BBD99" w:rsidR="00176043" w:rsidRPr="00FC6311" w:rsidRDefault="00176043" w:rsidP="00FC6311">
      <w:pPr>
        <w:tabs>
          <w:tab w:val="left" w:pos="3969"/>
          <w:tab w:val="left" w:pos="5103"/>
        </w:tabs>
        <w:spacing w:after="120"/>
        <w:ind w:left="2268" w:hanging="2268"/>
        <w:rPr>
          <w:rFonts w:ascii="Arial" w:hAnsi="Arial" w:cs="Arial"/>
          <w:bCs/>
        </w:rPr>
      </w:pPr>
    </w:p>
    <w:sectPr w:rsidR="00176043" w:rsidRPr="00FC631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4AB7D" w14:textId="77777777" w:rsidR="00CE17F0" w:rsidRDefault="00CE17F0">
      <w:r>
        <w:separator/>
      </w:r>
    </w:p>
  </w:endnote>
  <w:endnote w:type="continuationSeparator" w:id="0">
    <w:p w14:paraId="2CCE4845" w14:textId="77777777" w:rsidR="00CE17F0" w:rsidRDefault="00CE17F0">
      <w:r>
        <w:continuationSeparator/>
      </w:r>
    </w:p>
  </w:endnote>
  <w:endnote w:type="continuationNotice" w:id="1">
    <w:p w14:paraId="0FCD0827" w14:textId="77777777" w:rsidR="00CE17F0" w:rsidRDefault="00CE17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9754D" w14:textId="77777777" w:rsidR="00CE17F0" w:rsidRDefault="00CE17F0">
      <w:r>
        <w:separator/>
      </w:r>
    </w:p>
  </w:footnote>
  <w:footnote w:type="continuationSeparator" w:id="0">
    <w:p w14:paraId="3DBB9B36" w14:textId="77777777" w:rsidR="00CE17F0" w:rsidRDefault="00CE17F0">
      <w:r>
        <w:continuationSeparator/>
      </w:r>
    </w:p>
  </w:footnote>
  <w:footnote w:type="continuationNotice" w:id="1">
    <w:p w14:paraId="28FFBF6C" w14:textId="77777777" w:rsidR="00CE17F0" w:rsidRDefault="00CE17F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5"/>
  </w:num>
  <w:num w:numId="18">
    <w:abstractNumId w:val="12"/>
  </w:num>
  <w:num w:numId="19">
    <w:abstractNumId w:val="16"/>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5EA"/>
    <w:rsid w:val="0000385D"/>
    <w:rsid w:val="00005B35"/>
    <w:rsid w:val="00006FF2"/>
    <w:rsid w:val="0000710D"/>
    <w:rsid w:val="00011EC3"/>
    <w:rsid w:val="00024FDE"/>
    <w:rsid w:val="000277C4"/>
    <w:rsid w:val="0004159B"/>
    <w:rsid w:val="0004400D"/>
    <w:rsid w:val="00045D56"/>
    <w:rsid w:val="00045F14"/>
    <w:rsid w:val="00050454"/>
    <w:rsid w:val="000534DD"/>
    <w:rsid w:val="00054EC1"/>
    <w:rsid w:val="00057996"/>
    <w:rsid w:val="000603E9"/>
    <w:rsid w:val="00062339"/>
    <w:rsid w:val="00063139"/>
    <w:rsid w:val="00066AE0"/>
    <w:rsid w:val="00066C20"/>
    <w:rsid w:val="00071315"/>
    <w:rsid w:val="00072E2B"/>
    <w:rsid w:val="00073F59"/>
    <w:rsid w:val="00076BB0"/>
    <w:rsid w:val="000801FE"/>
    <w:rsid w:val="00083D1D"/>
    <w:rsid w:val="00087AD2"/>
    <w:rsid w:val="00090182"/>
    <w:rsid w:val="0009482D"/>
    <w:rsid w:val="000A10AE"/>
    <w:rsid w:val="000A58C0"/>
    <w:rsid w:val="000A5D28"/>
    <w:rsid w:val="000B78BF"/>
    <w:rsid w:val="000B7A85"/>
    <w:rsid w:val="000B7B70"/>
    <w:rsid w:val="000C0D65"/>
    <w:rsid w:val="000C4D58"/>
    <w:rsid w:val="000D6447"/>
    <w:rsid w:val="000E0BC2"/>
    <w:rsid w:val="000E20B4"/>
    <w:rsid w:val="000E272E"/>
    <w:rsid w:val="000E3E9B"/>
    <w:rsid w:val="000E40EA"/>
    <w:rsid w:val="000E50D2"/>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082"/>
    <w:rsid w:val="001164AE"/>
    <w:rsid w:val="00120357"/>
    <w:rsid w:val="00121D93"/>
    <w:rsid w:val="00122900"/>
    <w:rsid w:val="001235FC"/>
    <w:rsid w:val="001257F9"/>
    <w:rsid w:val="001279F2"/>
    <w:rsid w:val="00130EDD"/>
    <w:rsid w:val="00132E9D"/>
    <w:rsid w:val="00140057"/>
    <w:rsid w:val="00144B78"/>
    <w:rsid w:val="00146955"/>
    <w:rsid w:val="00147E32"/>
    <w:rsid w:val="00151AF0"/>
    <w:rsid w:val="00151B25"/>
    <w:rsid w:val="001523E4"/>
    <w:rsid w:val="001531CD"/>
    <w:rsid w:val="00156210"/>
    <w:rsid w:val="00156DF2"/>
    <w:rsid w:val="00157148"/>
    <w:rsid w:val="0015745C"/>
    <w:rsid w:val="0016014E"/>
    <w:rsid w:val="00160B47"/>
    <w:rsid w:val="001677A3"/>
    <w:rsid w:val="00171A1A"/>
    <w:rsid w:val="00173843"/>
    <w:rsid w:val="00174528"/>
    <w:rsid w:val="00175A43"/>
    <w:rsid w:val="00176043"/>
    <w:rsid w:val="001775BE"/>
    <w:rsid w:val="00180216"/>
    <w:rsid w:val="00180641"/>
    <w:rsid w:val="00181ACB"/>
    <w:rsid w:val="00183999"/>
    <w:rsid w:val="00183C88"/>
    <w:rsid w:val="00187836"/>
    <w:rsid w:val="001A014D"/>
    <w:rsid w:val="001A31C6"/>
    <w:rsid w:val="001A7D3E"/>
    <w:rsid w:val="001B3129"/>
    <w:rsid w:val="001B3D24"/>
    <w:rsid w:val="001B575B"/>
    <w:rsid w:val="001B7D46"/>
    <w:rsid w:val="001C0511"/>
    <w:rsid w:val="001C1B1A"/>
    <w:rsid w:val="001C1BBF"/>
    <w:rsid w:val="001C4478"/>
    <w:rsid w:val="001C4E62"/>
    <w:rsid w:val="001D71CA"/>
    <w:rsid w:val="001E0E12"/>
    <w:rsid w:val="001E2DE0"/>
    <w:rsid w:val="001E5F64"/>
    <w:rsid w:val="001E7890"/>
    <w:rsid w:val="001F4E6C"/>
    <w:rsid w:val="00200298"/>
    <w:rsid w:val="00201D92"/>
    <w:rsid w:val="00203215"/>
    <w:rsid w:val="0020383C"/>
    <w:rsid w:val="00211379"/>
    <w:rsid w:val="002116A0"/>
    <w:rsid w:val="00217F45"/>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3B9B"/>
    <w:rsid w:val="00285202"/>
    <w:rsid w:val="00287674"/>
    <w:rsid w:val="002877AB"/>
    <w:rsid w:val="0029552F"/>
    <w:rsid w:val="00296B99"/>
    <w:rsid w:val="002A1A89"/>
    <w:rsid w:val="002A6478"/>
    <w:rsid w:val="002B1C9B"/>
    <w:rsid w:val="002B70FE"/>
    <w:rsid w:val="002C3BBE"/>
    <w:rsid w:val="002C4283"/>
    <w:rsid w:val="002C59A1"/>
    <w:rsid w:val="002D0121"/>
    <w:rsid w:val="002D4BCF"/>
    <w:rsid w:val="002E23A6"/>
    <w:rsid w:val="002E4200"/>
    <w:rsid w:val="002E464A"/>
    <w:rsid w:val="003007F7"/>
    <w:rsid w:val="0031083E"/>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344A"/>
    <w:rsid w:val="00375A54"/>
    <w:rsid w:val="00377ACD"/>
    <w:rsid w:val="00377AEA"/>
    <w:rsid w:val="00381039"/>
    <w:rsid w:val="003856A3"/>
    <w:rsid w:val="00386056"/>
    <w:rsid w:val="003867FB"/>
    <w:rsid w:val="00387EBE"/>
    <w:rsid w:val="00395703"/>
    <w:rsid w:val="00395AD7"/>
    <w:rsid w:val="003974D4"/>
    <w:rsid w:val="003A0B7C"/>
    <w:rsid w:val="003A309A"/>
    <w:rsid w:val="003B05B7"/>
    <w:rsid w:val="003B542E"/>
    <w:rsid w:val="003B771D"/>
    <w:rsid w:val="003C6ED3"/>
    <w:rsid w:val="003D1D7E"/>
    <w:rsid w:val="003D3175"/>
    <w:rsid w:val="003D4891"/>
    <w:rsid w:val="003E0228"/>
    <w:rsid w:val="003E198F"/>
    <w:rsid w:val="003E1E47"/>
    <w:rsid w:val="003E6212"/>
    <w:rsid w:val="003F5AF5"/>
    <w:rsid w:val="003F6907"/>
    <w:rsid w:val="0040059D"/>
    <w:rsid w:val="004049C2"/>
    <w:rsid w:val="00407156"/>
    <w:rsid w:val="00416573"/>
    <w:rsid w:val="00420135"/>
    <w:rsid w:val="00425060"/>
    <w:rsid w:val="00425B90"/>
    <w:rsid w:val="00427973"/>
    <w:rsid w:val="00427C7B"/>
    <w:rsid w:val="00434CA5"/>
    <w:rsid w:val="00436E13"/>
    <w:rsid w:val="004420F3"/>
    <w:rsid w:val="004436C5"/>
    <w:rsid w:val="0044445D"/>
    <w:rsid w:val="0045420C"/>
    <w:rsid w:val="00455810"/>
    <w:rsid w:val="00456DB2"/>
    <w:rsid w:val="00456DE2"/>
    <w:rsid w:val="004602D6"/>
    <w:rsid w:val="00463675"/>
    <w:rsid w:val="00467869"/>
    <w:rsid w:val="004727C2"/>
    <w:rsid w:val="00472B25"/>
    <w:rsid w:val="00473F68"/>
    <w:rsid w:val="0047545F"/>
    <w:rsid w:val="00476A6D"/>
    <w:rsid w:val="00477999"/>
    <w:rsid w:val="00477B8F"/>
    <w:rsid w:val="00484B43"/>
    <w:rsid w:val="004900DD"/>
    <w:rsid w:val="0049299A"/>
    <w:rsid w:val="0049341F"/>
    <w:rsid w:val="004975AF"/>
    <w:rsid w:val="004A0085"/>
    <w:rsid w:val="004A0545"/>
    <w:rsid w:val="004A0CE1"/>
    <w:rsid w:val="004A293F"/>
    <w:rsid w:val="004A31B6"/>
    <w:rsid w:val="004A6245"/>
    <w:rsid w:val="004B3521"/>
    <w:rsid w:val="004B437F"/>
    <w:rsid w:val="004B4B86"/>
    <w:rsid w:val="004B60EC"/>
    <w:rsid w:val="004B73A1"/>
    <w:rsid w:val="004C26CC"/>
    <w:rsid w:val="004C27D8"/>
    <w:rsid w:val="004C32B2"/>
    <w:rsid w:val="004C4BBB"/>
    <w:rsid w:val="004C53A0"/>
    <w:rsid w:val="004D4B95"/>
    <w:rsid w:val="004D62CC"/>
    <w:rsid w:val="004E592D"/>
    <w:rsid w:val="004E7F6A"/>
    <w:rsid w:val="004F0FF0"/>
    <w:rsid w:val="004F210D"/>
    <w:rsid w:val="004F2C41"/>
    <w:rsid w:val="004F4A64"/>
    <w:rsid w:val="004F53B2"/>
    <w:rsid w:val="00500F6D"/>
    <w:rsid w:val="005010A1"/>
    <w:rsid w:val="00504AFE"/>
    <w:rsid w:val="00524D2D"/>
    <w:rsid w:val="005268A1"/>
    <w:rsid w:val="00526D02"/>
    <w:rsid w:val="00527778"/>
    <w:rsid w:val="00536BB8"/>
    <w:rsid w:val="0054139A"/>
    <w:rsid w:val="005435A6"/>
    <w:rsid w:val="005538D7"/>
    <w:rsid w:val="00553E61"/>
    <w:rsid w:val="00555A56"/>
    <w:rsid w:val="0056363F"/>
    <w:rsid w:val="005704ED"/>
    <w:rsid w:val="00572535"/>
    <w:rsid w:val="00574819"/>
    <w:rsid w:val="00574CB5"/>
    <w:rsid w:val="00575214"/>
    <w:rsid w:val="0057574A"/>
    <w:rsid w:val="0058013B"/>
    <w:rsid w:val="005824BF"/>
    <w:rsid w:val="005848B2"/>
    <w:rsid w:val="00584B08"/>
    <w:rsid w:val="00586194"/>
    <w:rsid w:val="005863D2"/>
    <w:rsid w:val="00586749"/>
    <w:rsid w:val="005909CA"/>
    <w:rsid w:val="00595688"/>
    <w:rsid w:val="0059776B"/>
    <w:rsid w:val="005A1026"/>
    <w:rsid w:val="005A16B1"/>
    <w:rsid w:val="005A3631"/>
    <w:rsid w:val="005A3BEF"/>
    <w:rsid w:val="005A4A66"/>
    <w:rsid w:val="005B1091"/>
    <w:rsid w:val="005B6DCC"/>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07E7D"/>
    <w:rsid w:val="00611C47"/>
    <w:rsid w:val="00612F67"/>
    <w:rsid w:val="00622530"/>
    <w:rsid w:val="00623930"/>
    <w:rsid w:val="00624BEA"/>
    <w:rsid w:val="006258D1"/>
    <w:rsid w:val="00625F29"/>
    <w:rsid w:val="0062666D"/>
    <w:rsid w:val="00631238"/>
    <w:rsid w:val="00641D75"/>
    <w:rsid w:val="00652A23"/>
    <w:rsid w:val="0065581B"/>
    <w:rsid w:val="00656D64"/>
    <w:rsid w:val="006618E3"/>
    <w:rsid w:val="006637C4"/>
    <w:rsid w:val="006650C5"/>
    <w:rsid w:val="00670A25"/>
    <w:rsid w:val="00672512"/>
    <w:rsid w:val="006759EE"/>
    <w:rsid w:val="00681984"/>
    <w:rsid w:val="0068508A"/>
    <w:rsid w:val="00691763"/>
    <w:rsid w:val="00693898"/>
    <w:rsid w:val="00694B6B"/>
    <w:rsid w:val="006A08C1"/>
    <w:rsid w:val="006A301D"/>
    <w:rsid w:val="006A38BC"/>
    <w:rsid w:val="006A509F"/>
    <w:rsid w:val="006A7939"/>
    <w:rsid w:val="006B0093"/>
    <w:rsid w:val="006B1D69"/>
    <w:rsid w:val="006B389A"/>
    <w:rsid w:val="006B63CA"/>
    <w:rsid w:val="006B727F"/>
    <w:rsid w:val="006B75B9"/>
    <w:rsid w:val="006C06D7"/>
    <w:rsid w:val="006C0995"/>
    <w:rsid w:val="006C21EB"/>
    <w:rsid w:val="006C5B43"/>
    <w:rsid w:val="006C7038"/>
    <w:rsid w:val="006D0D25"/>
    <w:rsid w:val="006E0E3D"/>
    <w:rsid w:val="006E17FC"/>
    <w:rsid w:val="006E2829"/>
    <w:rsid w:val="006E2D9F"/>
    <w:rsid w:val="006E56FC"/>
    <w:rsid w:val="006F1B00"/>
    <w:rsid w:val="006F239E"/>
    <w:rsid w:val="006F4C2C"/>
    <w:rsid w:val="006F747C"/>
    <w:rsid w:val="00700AF2"/>
    <w:rsid w:val="007054B3"/>
    <w:rsid w:val="00707A80"/>
    <w:rsid w:val="00713C1C"/>
    <w:rsid w:val="00715C94"/>
    <w:rsid w:val="0071695D"/>
    <w:rsid w:val="00717D76"/>
    <w:rsid w:val="00720F7D"/>
    <w:rsid w:val="00724F9F"/>
    <w:rsid w:val="007251DE"/>
    <w:rsid w:val="00726FC3"/>
    <w:rsid w:val="00731058"/>
    <w:rsid w:val="00732C20"/>
    <w:rsid w:val="00741C17"/>
    <w:rsid w:val="0074309D"/>
    <w:rsid w:val="00745F23"/>
    <w:rsid w:val="00752AD3"/>
    <w:rsid w:val="007540C7"/>
    <w:rsid w:val="00754B40"/>
    <w:rsid w:val="00755E2F"/>
    <w:rsid w:val="007619D9"/>
    <w:rsid w:val="007629F6"/>
    <w:rsid w:val="0076333F"/>
    <w:rsid w:val="00775643"/>
    <w:rsid w:val="00775CC8"/>
    <w:rsid w:val="00782601"/>
    <w:rsid w:val="007832E5"/>
    <w:rsid w:val="00784767"/>
    <w:rsid w:val="00786476"/>
    <w:rsid w:val="00787651"/>
    <w:rsid w:val="007925A7"/>
    <w:rsid w:val="00792905"/>
    <w:rsid w:val="0079367A"/>
    <w:rsid w:val="00793F9A"/>
    <w:rsid w:val="0079442D"/>
    <w:rsid w:val="007A1FE0"/>
    <w:rsid w:val="007A564D"/>
    <w:rsid w:val="007A64C5"/>
    <w:rsid w:val="007A6DC9"/>
    <w:rsid w:val="007C4361"/>
    <w:rsid w:val="007D09DE"/>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1DEC"/>
    <w:rsid w:val="00822947"/>
    <w:rsid w:val="00824D99"/>
    <w:rsid w:val="00826028"/>
    <w:rsid w:val="00827222"/>
    <w:rsid w:val="00827AE2"/>
    <w:rsid w:val="008335BA"/>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502E"/>
    <w:rsid w:val="008753DD"/>
    <w:rsid w:val="00880621"/>
    <w:rsid w:val="00880D64"/>
    <w:rsid w:val="00884360"/>
    <w:rsid w:val="00890A23"/>
    <w:rsid w:val="008931B5"/>
    <w:rsid w:val="00893ACB"/>
    <w:rsid w:val="00893EF4"/>
    <w:rsid w:val="00895E01"/>
    <w:rsid w:val="008A265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81D"/>
    <w:rsid w:val="008D693C"/>
    <w:rsid w:val="008E1559"/>
    <w:rsid w:val="008E1EAF"/>
    <w:rsid w:val="008E4AD8"/>
    <w:rsid w:val="008E6C46"/>
    <w:rsid w:val="008E7102"/>
    <w:rsid w:val="008E7366"/>
    <w:rsid w:val="008E743B"/>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57578"/>
    <w:rsid w:val="0096007D"/>
    <w:rsid w:val="00961B8C"/>
    <w:rsid w:val="00970CFF"/>
    <w:rsid w:val="009720CD"/>
    <w:rsid w:val="00980E2B"/>
    <w:rsid w:val="0098234F"/>
    <w:rsid w:val="00990DDD"/>
    <w:rsid w:val="0099203B"/>
    <w:rsid w:val="00994B43"/>
    <w:rsid w:val="009951CE"/>
    <w:rsid w:val="00995F97"/>
    <w:rsid w:val="00996030"/>
    <w:rsid w:val="00996DAA"/>
    <w:rsid w:val="00997402"/>
    <w:rsid w:val="009A23BD"/>
    <w:rsid w:val="009A5EF9"/>
    <w:rsid w:val="009A6686"/>
    <w:rsid w:val="009A69F7"/>
    <w:rsid w:val="009B265F"/>
    <w:rsid w:val="009B349E"/>
    <w:rsid w:val="009B73CA"/>
    <w:rsid w:val="009C2480"/>
    <w:rsid w:val="009D4F3B"/>
    <w:rsid w:val="009E2687"/>
    <w:rsid w:val="009E5C6F"/>
    <w:rsid w:val="009E5F02"/>
    <w:rsid w:val="009F33CF"/>
    <w:rsid w:val="009F76A3"/>
    <w:rsid w:val="00A04E64"/>
    <w:rsid w:val="00A073F8"/>
    <w:rsid w:val="00A07FCE"/>
    <w:rsid w:val="00A13E78"/>
    <w:rsid w:val="00A15222"/>
    <w:rsid w:val="00A15CD7"/>
    <w:rsid w:val="00A2098C"/>
    <w:rsid w:val="00A24F34"/>
    <w:rsid w:val="00A27F38"/>
    <w:rsid w:val="00A27F84"/>
    <w:rsid w:val="00A3261E"/>
    <w:rsid w:val="00A441B5"/>
    <w:rsid w:val="00A4483F"/>
    <w:rsid w:val="00A45FDD"/>
    <w:rsid w:val="00A4675F"/>
    <w:rsid w:val="00A625E5"/>
    <w:rsid w:val="00A658FE"/>
    <w:rsid w:val="00A672AB"/>
    <w:rsid w:val="00A734E4"/>
    <w:rsid w:val="00A80196"/>
    <w:rsid w:val="00A80253"/>
    <w:rsid w:val="00A806CE"/>
    <w:rsid w:val="00A835DC"/>
    <w:rsid w:val="00A874FB"/>
    <w:rsid w:val="00A9121E"/>
    <w:rsid w:val="00A91384"/>
    <w:rsid w:val="00A9263B"/>
    <w:rsid w:val="00AB2C3D"/>
    <w:rsid w:val="00AB4CC7"/>
    <w:rsid w:val="00AB5B23"/>
    <w:rsid w:val="00AB5E9E"/>
    <w:rsid w:val="00AC2995"/>
    <w:rsid w:val="00AC3CA6"/>
    <w:rsid w:val="00AC6962"/>
    <w:rsid w:val="00AD065D"/>
    <w:rsid w:val="00AD146E"/>
    <w:rsid w:val="00AD3C96"/>
    <w:rsid w:val="00AD4C1C"/>
    <w:rsid w:val="00AE0028"/>
    <w:rsid w:val="00AE1BD2"/>
    <w:rsid w:val="00AE4A42"/>
    <w:rsid w:val="00AE5F70"/>
    <w:rsid w:val="00AF11FC"/>
    <w:rsid w:val="00AF4CBC"/>
    <w:rsid w:val="00AF53F6"/>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A67FD"/>
    <w:rsid w:val="00BB214E"/>
    <w:rsid w:val="00BB30A9"/>
    <w:rsid w:val="00BB668D"/>
    <w:rsid w:val="00BB77FB"/>
    <w:rsid w:val="00BC225A"/>
    <w:rsid w:val="00BC7012"/>
    <w:rsid w:val="00BD0302"/>
    <w:rsid w:val="00BD7CAA"/>
    <w:rsid w:val="00BE11D3"/>
    <w:rsid w:val="00BF0702"/>
    <w:rsid w:val="00BF1876"/>
    <w:rsid w:val="00BF44A5"/>
    <w:rsid w:val="00BF5985"/>
    <w:rsid w:val="00BF7A6F"/>
    <w:rsid w:val="00C0087E"/>
    <w:rsid w:val="00C036FD"/>
    <w:rsid w:val="00C07614"/>
    <w:rsid w:val="00C07F2C"/>
    <w:rsid w:val="00C237AD"/>
    <w:rsid w:val="00C24AB4"/>
    <w:rsid w:val="00C24B6C"/>
    <w:rsid w:val="00C25B1D"/>
    <w:rsid w:val="00C2792F"/>
    <w:rsid w:val="00C33343"/>
    <w:rsid w:val="00C36F77"/>
    <w:rsid w:val="00C3710F"/>
    <w:rsid w:val="00C37B4F"/>
    <w:rsid w:val="00C4081E"/>
    <w:rsid w:val="00C41264"/>
    <w:rsid w:val="00C433B8"/>
    <w:rsid w:val="00C47105"/>
    <w:rsid w:val="00C4734D"/>
    <w:rsid w:val="00C55D6B"/>
    <w:rsid w:val="00C57506"/>
    <w:rsid w:val="00C605AE"/>
    <w:rsid w:val="00C63083"/>
    <w:rsid w:val="00C81EE4"/>
    <w:rsid w:val="00C81F65"/>
    <w:rsid w:val="00C831C8"/>
    <w:rsid w:val="00C9202D"/>
    <w:rsid w:val="00CA615E"/>
    <w:rsid w:val="00CA6FCD"/>
    <w:rsid w:val="00CB3860"/>
    <w:rsid w:val="00CB6CB8"/>
    <w:rsid w:val="00CC2235"/>
    <w:rsid w:val="00CC3799"/>
    <w:rsid w:val="00CD1574"/>
    <w:rsid w:val="00CD1A59"/>
    <w:rsid w:val="00CE17F0"/>
    <w:rsid w:val="00CE5F4B"/>
    <w:rsid w:val="00CF4D24"/>
    <w:rsid w:val="00CF7E07"/>
    <w:rsid w:val="00D01E72"/>
    <w:rsid w:val="00D021F6"/>
    <w:rsid w:val="00D03F4E"/>
    <w:rsid w:val="00D0444C"/>
    <w:rsid w:val="00D04BF9"/>
    <w:rsid w:val="00D054DE"/>
    <w:rsid w:val="00D0593A"/>
    <w:rsid w:val="00D103D3"/>
    <w:rsid w:val="00D15698"/>
    <w:rsid w:val="00D1619E"/>
    <w:rsid w:val="00D21C53"/>
    <w:rsid w:val="00D26D43"/>
    <w:rsid w:val="00D4108B"/>
    <w:rsid w:val="00D42306"/>
    <w:rsid w:val="00D45776"/>
    <w:rsid w:val="00D5113A"/>
    <w:rsid w:val="00D5155F"/>
    <w:rsid w:val="00D51EF6"/>
    <w:rsid w:val="00D54308"/>
    <w:rsid w:val="00D60729"/>
    <w:rsid w:val="00D6106A"/>
    <w:rsid w:val="00D71CAE"/>
    <w:rsid w:val="00D8016F"/>
    <w:rsid w:val="00D812DC"/>
    <w:rsid w:val="00D816ED"/>
    <w:rsid w:val="00D86626"/>
    <w:rsid w:val="00D95D29"/>
    <w:rsid w:val="00DA1541"/>
    <w:rsid w:val="00DA256F"/>
    <w:rsid w:val="00DA61BB"/>
    <w:rsid w:val="00DA75CA"/>
    <w:rsid w:val="00DB4E48"/>
    <w:rsid w:val="00DC00C1"/>
    <w:rsid w:val="00DC4E02"/>
    <w:rsid w:val="00DD20B8"/>
    <w:rsid w:val="00DD3070"/>
    <w:rsid w:val="00DD32D8"/>
    <w:rsid w:val="00DD3B30"/>
    <w:rsid w:val="00DD4365"/>
    <w:rsid w:val="00DD788E"/>
    <w:rsid w:val="00DE031A"/>
    <w:rsid w:val="00DE2189"/>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45A42"/>
    <w:rsid w:val="00E52ACE"/>
    <w:rsid w:val="00E54223"/>
    <w:rsid w:val="00E5734E"/>
    <w:rsid w:val="00E63848"/>
    <w:rsid w:val="00E66539"/>
    <w:rsid w:val="00E711DE"/>
    <w:rsid w:val="00E74294"/>
    <w:rsid w:val="00E772C8"/>
    <w:rsid w:val="00E80B69"/>
    <w:rsid w:val="00E81ACE"/>
    <w:rsid w:val="00E84BC5"/>
    <w:rsid w:val="00E855F0"/>
    <w:rsid w:val="00E87510"/>
    <w:rsid w:val="00E90B5B"/>
    <w:rsid w:val="00E91564"/>
    <w:rsid w:val="00E9362E"/>
    <w:rsid w:val="00EA3517"/>
    <w:rsid w:val="00EA5154"/>
    <w:rsid w:val="00EA7942"/>
    <w:rsid w:val="00EB74E0"/>
    <w:rsid w:val="00EC106D"/>
    <w:rsid w:val="00EC13E9"/>
    <w:rsid w:val="00EC1D5F"/>
    <w:rsid w:val="00EC3FF3"/>
    <w:rsid w:val="00EC5E42"/>
    <w:rsid w:val="00ED2794"/>
    <w:rsid w:val="00ED385F"/>
    <w:rsid w:val="00ED630F"/>
    <w:rsid w:val="00EE046A"/>
    <w:rsid w:val="00EE24EE"/>
    <w:rsid w:val="00EE3074"/>
    <w:rsid w:val="00EE6892"/>
    <w:rsid w:val="00EE6951"/>
    <w:rsid w:val="00EF503F"/>
    <w:rsid w:val="00EF7173"/>
    <w:rsid w:val="00F02A6A"/>
    <w:rsid w:val="00F0458E"/>
    <w:rsid w:val="00F12A19"/>
    <w:rsid w:val="00F17212"/>
    <w:rsid w:val="00F20113"/>
    <w:rsid w:val="00F24F3D"/>
    <w:rsid w:val="00F334A4"/>
    <w:rsid w:val="00F36173"/>
    <w:rsid w:val="00F37AA0"/>
    <w:rsid w:val="00F414DB"/>
    <w:rsid w:val="00F417B8"/>
    <w:rsid w:val="00F4400C"/>
    <w:rsid w:val="00F451FF"/>
    <w:rsid w:val="00F53CC2"/>
    <w:rsid w:val="00F5565B"/>
    <w:rsid w:val="00F60A1A"/>
    <w:rsid w:val="00F62570"/>
    <w:rsid w:val="00F65A50"/>
    <w:rsid w:val="00F660EB"/>
    <w:rsid w:val="00F705CE"/>
    <w:rsid w:val="00F71E4B"/>
    <w:rsid w:val="00F72EE0"/>
    <w:rsid w:val="00F736CE"/>
    <w:rsid w:val="00F74D4F"/>
    <w:rsid w:val="00F867C6"/>
    <w:rsid w:val="00F86971"/>
    <w:rsid w:val="00F87181"/>
    <w:rsid w:val="00F910A1"/>
    <w:rsid w:val="00F933E7"/>
    <w:rsid w:val="00F944D9"/>
    <w:rsid w:val="00F949D4"/>
    <w:rsid w:val="00F95B61"/>
    <w:rsid w:val="00F95D31"/>
    <w:rsid w:val="00FA29CB"/>
    <w:rsid w:val="00FA469E"/>
    <w:rsid w:val="00FB05EA"/>
    <w:rsid w:val="00FB1173"/>
    <w:rsid w:val="00FB2F5C"/>
    <w:rsid w:val="00FC06C7"/>
    <w:rsid w:val="00FC432B"/>
    <w:rsid w:val="00FC46C4"/>
    <w:rsid w:val="00FC5B59"/>
    <w:rsid w:val="00FC6311"/>
    <w:rsid w:val="00FC70A3"/>
    <w:rsid w:val="00FC744B"/>
    <w:rsid w:val="00FD219E"/>
    <w:rsid w:val="00FD7F38"/>
    <w:rsid w:val="00FE630C"/>
    <w:rsid w:val="00FE6AF9"/>
    <w:rsid w:val="00FF32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qFormat/>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e">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5"/>
    <w:next w:val="a5"/>
    <w:link w:val="Char4"/>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f"/>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styleId="af0">
    <w:name w:val="Revision"/>
    <w:hidden/>
    <w:uiPriority w:val="99"/>
    <w:semiHidden/>
    <w:rsid w:val="00AD4C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289</Words>
  <Characters>1653</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백영교/5G/6G표준Lab(SR)/삼성전자</cp:lastModifiedBy>
  <cp:revision>12</cp:revision>
  <cp:lastPrinted>2002-04-23T08:10:00Z</cp:lastPrinted>
  <dcterms:created xsi:type="dcterms:W3CDTF">2022-12-29T01:05:00Z</dcterms:created>
  <dcterms:modified xsi:type="dcterms:W3CDTF">2023-01-09T09:22:00Z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